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3974739.xml.htm"/>
      <w:bookmarkStart w:id="1" w:name="kswkform3_178397473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Borellini Flavia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PLIANT THERAPEUTICS,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 OYSTER POINT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PLIANT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PLRX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List: Exhibit 24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Woo,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limitedpoa-borellini_july26.txt"/>
      <w:bookmarkStart w:id="3" w:name="kslimitedpoaborellini_july26"/>
      <w:bookmarkEnd w:id="2"/>
      <w:bookmarkEnd w:id="3"/>
      <w:r>
        <w:rPr/>
        <w:t>LIMITED 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constitutes and appoints each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Keith Cummings, Jennifer Woo and Scott Peters of Pliant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signing singly, and with full power of substitution,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(1)     take actions as may be necessary or appropriate to enable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to submit and file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U.S. Securities and Exchange Commission (the "SEC") utilizing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SEC's Electronic Data Gathering and Retrieval ("EDGAR") system,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actions may include (a) enrolling the undersigned in EDGAR Next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preparing, executing and submitting to the SEC a Form ID,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such other documents and information as may be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obtain codes and passwords enabling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make filings and submissions utilizing 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(2)    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or director of the Company, from time to time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following SEC forms: (i) Form 3, Initial Statement of Beneficial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Securities, including any attached documents; (ii) Form 4, Statement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Changes in Beneficial Ownership of Securities, including any attached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documents; (iii) Form 5, Annual Statement of Beneficial Ownership of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accordance with Section 16(a) of the Securities Exchange Act of 1934,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amended, and the rules thereunder, including any attached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Schedules 13D and 13G; and (v) amendments of each thereof,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Securities Exchange Act of 1934, as amended, and the rules thereunder,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any attached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(3)    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3, 4 or 5, Schedule 13D or 13G, or any amendment(s) thereto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form(s) with the SEC and any securities exchange,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national association or similar authority;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(4)     act as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appointing, removing and replacing account administrators,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users, technical administrators and delegated entities;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maintaining the security of the undersigned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modifications of access codes; (iii) maintaining, modifying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certifying the accuracy of information of the undersigned's EDGAR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dashboard; (iv) acting as the EDGAR point of contact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EDGAR account; and (v) any actions contemplated by Rule 10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Regulation S-T with respect to 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(5)     cause the Company to accept delegation of authority from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EDGAR account administrators and, pursuant to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delegation, authorize the Company's EDGAR account administrators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appoint, remove or replace users for the undersigned's EDGAR 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(6)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the undersigned pursuant to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be in such 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 attorney-in-fact, acting singly,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 or proper to be done in the exercise of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of 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or Regulation 13D-G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1934, as amended.  The undersigned hereby agrees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indemnify the attorneys-in-fact and the Company from and against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demand, damage, loss, cost or expense arising from any false or misleading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provided by the undersigned to the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such forms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 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supersedes any prior power of attorney in connection with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the Company. 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expire as to any individual attorney-in-fact if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ceases to be an employee of, or legal counsel to,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July 7,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/s/ Flavia Borellini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Flavia Borellini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                                                 </w:t>
      </w: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67426" TargetMode="External"/><Relationship Id="rId3" Type="http://schemas.openxmlformats.org/officeDocument/2006/relationships/hyperlink" Target="http://www.sec.gov/cgi-bin/browse-edgar?action=getcompany&amp;CIK=000174647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1229</Words>
  <Characters>6817</Characters>
  <CharactersWithSpaces>8255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