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972362.xml.htm"/>
      <w:bookmarkStart w:id="1" w:name="kswkform3_1790972362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Raben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PLIANT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 OYSTER POINT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PLIANT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Woo,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limitedpoa-raben_sept26.txt"/>
      <w:bookmarkStart w:id="3" w:name="kslimitedpoaraben_sept26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constitutes and appoints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Keith Cummings, Jennifer Woo and Scott Peters of Pliant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signing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(1)     take actions as may be necessary or appropriate to enable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to submit and file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U.S. Securities and Exchange Commission (the "SEC")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SEC's Electronic Data Gathering and Retrieval ("EDGAR") system,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actions may include (a) enrolling the undersigned in EDGAR Next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preparing, executing and submitting to the SEC a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and such other documents and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may be necessary or appropriate to obtain codes and passwords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filings and submissions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(2)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or director of Company, from time to time the following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 forms: (i) Form 3, Initial Statement of Beneficial Ownership of Securities,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attached documents; (ii) Form 4, Statement of Changes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Beneficial Ownership of Securities,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Form 5, Annual Statement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 of the Securities Exchange Act of 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amended, and the rules thereunder,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Schedules 13D and 13G; and (v) amendments of each thereof,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Securities Exchange Act of 1934, as amended, and the rules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(3)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 or 5, Schedule 13D or 13G, or any amendment(s)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form(s) with the SEC and any securities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national association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(4)     act as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the undersigned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modifications of access codes; (iii) maintaining, modifying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certifying the accuracy of information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account dashboard; (iv) acting as the EDGAR point of contact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the undersigned's EDGAR account; and (v) any 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contemplated by Rule 10 of Regulation S-T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(5)     cause the Company to accept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the Company's EDGAR account administrators to appoint,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remove or 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(6)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attorney-in-fact, acting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or Regulation 13D-G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amended.  The undersigned hereby agrees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indemnify the attorneys-in-fact and the Company from and against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demand, damage, loss, cost or expense arising from any false or misleading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by the undersigned to the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such forms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 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supersedes any prior power of attorney in connection with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the Company. 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expire as to any individual attorney-in-fact if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ceases to be an employee of, or legal counsel to,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September 29,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/s/ David Raben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David Raben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             </w:t>
      </w: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34679" TargetMode="External"/><Relationship Id="rId3" Type="http://schemas.openxmlformats.org/officeDocument/2006/relationships/hyperlink" Target="http://www.sec.gov/cgi-bin/browse-edgar?action=getcompany&amp;CIK=00017464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1234</Words>
  <Characters>6844</Characters>
  <CharactersWithSpaces>8278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