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3974754.xml.htm"/>
      <w:bookmarkStart w:id="1" w:name="kswkform3_1783974754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Iannone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PLIANT THERAPEUTICS,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 OYSTER POINT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PLIANT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PLRX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List: Exhibit 24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Woo,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limitedpoa-iannone_july26.txt"/>
      <w:bookmarkStart w:id="3" w:name="kslimitedpoaiannone_july26"/>
      <w:bookmarkEnd w:id="2"/>
      <w:bookmarkEnd w:id="3"/>
      <w:r>
        <w:rPr/>
        <w:t>LIMITED 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constitutes and appoints each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Keith Cummings, Jennifer Woo and Scott Peters of Pliant Therapeutics,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signing singly, and with full power of substitution,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(1)     take actions as may be necessary or appropriate to enable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to submit and file forms, schedules and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U.S. Securities and Exchange Commission (the "SEC") utilizing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SEC's Electronic Data Gathering and Retrieval ("EDGAR") system,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actions may include (a) enrolling the undersigned in EDGAR Next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preparing, executing and submitting to the SEC a Form ID,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such other documents and information as may be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to obtain codes and passwords enabling the undersigned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make filings and submissions utilizing the EDGAR system;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(2)    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or director of the Company, from time to time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following SEC forms: (i) Form 3, Initial Statement of Beneficial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Securities, including any attached documents; (ii) Form 4, Statement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Changes in Beneficial Ownership of Securities, including any attached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documents; (iii) Form 5, Annual Statement of Beneficial Ownership of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accordance with Section 16(a) of the Securities Exchange Act of 1934,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amended, and the rules thereunder, including any attached documents;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Schedules 13D and 13G; and (v) amendments of each thereof, in accordance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Securities Exchange Act of 1934, as amended, and the rules thereunder,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any attached documents;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(3)    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3, 4 or 5, Schedule 13D or 13G, or any amendment(s) thereto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form(s) with the SEC and any securities exchange,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national association or similar authority;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(4)     act as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appointing, removing and replacing account administrators,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 users, technical administrators and delegated entities;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maintaining the security of the undersigned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modifications of access codes; (iii) maintaining, modifying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certifying the accuracy of information of the undersigned's EDGAR account</w:t>
      </w:r>
    </w:p>
    <w:p>
      <w:pPr>
        <w:pStyle w:val="PreformattedText"/>
        <w:bidi w:val="0"/>
        <w:spacing w:before="0" w:after="0"/>
        <w:jc w:val="left"/>
        <w:rPr/>
      </w:pPr>
      <w:r>
        <w:rPr/>
        <w:t>dashboard; (iv) acting as the EDGAR point of contact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EDGAR account; and (v) any actions contemplated by Rule 10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Regulation S-T with respect to account administrators;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(5)     cause the Company to accept delegation of authority from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EDGAR account administrators and, pursuant to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delegation, authorize the Company's EDGAR account administrators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appoint, remove or replace users for the undersigned's EDGAR account;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(6)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behalf of the undersigned pursuant to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be in such form and shall contain such terms and conditions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may 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such attorney-in-fact, acting singly,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 or proper to be done in the exercise of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if personally present,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of 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or Regulation 13D-G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1934, as amended.  The undersigned hereby agrees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indemnify the attorneys-in-fact and the Company from and against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demand, damage, loss, cost or expense arising from any false or misleading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provided by the undersigned to the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such forms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holdings of and transactions in securities issued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attorneys-in-fact. 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supersedes any prior power of attorney in connection with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and/or director of the Company. 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expire as to any individual attorney-in-fact if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ceases to be an employee of, or legal counsel to,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July 7,2026.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/s/ Robert Iannone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</w:t>
      </w:r>
      <w:r>
        <w:rPr/>
        <w:t>Robert Iannone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                                                    </w:t>
      </w:r>
      <w:r>
        <w:rPr/>
        <w:t>Print 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37329" TargetMode="External"/><Relationship Id="rId3" Type="http://schemas.openxmlformats.org/officeDocument/2006/relationships/hyperlink" Target="http://www.sec.gov/cgi-bin/browse-edgar?action=getcompany&amp;CIK=000174647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1228</Words>
  <Characters>6811</Characters>
  <CharactersWithSpaces>8248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